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0EA93" w14:textId="77777777" w:rsidR="00F01E00" w:rsidRDefault="00F01E00"/>
    <w:tbl>
      <w:tblPr>
        <w:tblStyle w:val="a"/>
        <w:tblW w:w="11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343"/>
      </w:tblGrid>
      <w:tr w:rsidR="00F01E00" w14:paraId="6CD968A6" w14:textId="77777777">
        <w:tc>
          <w:tcPr>
            <w:tcW w:w="113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tbl>
            <w:tblPr>
              <w:tblpPr w:leftFromText="180" w:rightFromText="180" w:vertAnchor="text" w:horzAnchor="margin" w:tblpXSpec="center" w:tblpY="15"/>
              <w:tblW w:w="9491" w:type="dxa"/>
              <w:tblLayout w:type="fixed"/>
              <w:tblLook w:val="01E0" w:firstRow="1" w:lastRow="1" w:firstColumn="1" w:lastColumn="1" w:noHBand="0" w:noVBand="0"/>
            </w:tblPr>
            <w:tblGrid>
              <w:gridCol w:w="2076"/>
              <w:gridCol w:w="7415"/>
            </w:tblGrid>
            <w:tr w:rsidR="00B006C0" w:rsidRPr="005A6666" w14:paraId="6FDFD1AB" w14:textId="77777777" w:rsidTr="003F50BB">
              <w:tc>
                <w:tcPr>
                  <w:tcW w:w="2076" w:type="dxa"/>
                </w:tcPr>
                <w:p w14:paraId="3A03D1B5" w14:textId="77777777" w:rsidR="00B006C0" w:rsidRPr="0042157C" w:rsidRDefault="00B006C0" w:rsidP="00B006C0">
                  <w:r>
                    <w:rPr>
                      <w:noProof/>
                      <w:lang w:val="en-US" w:eastAsia="en-US"/>
                    </w:rPr>
                    <w:drawing>
                      <wp:inline distT="0" distB="0" distL="0" distR="0" wp14:anchorId="52909C15" wp14:editId="10C0C146">
                        <wp:extent cx="1158875" cy="1249680"/>
                        <wp:effectExtent l="19050" t="0" r="3175" b="0"/>
                        <wp:docPr id="1" name="Picture 1" descr="juit_logo_360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juit_logo_360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58875" cy="12496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15" w:type="dxa"/>
                </w:tcPr>
                <w:p w14:paraId="3F90F175" w14:textId="77777777" w:rsidR="00B006C0" w:rsidRPr="005A6666" w:rsidRDefault="00B006C0" w:rsidP="00B006C0">
                  <w:pPr>
                    <w:spacing w:line="240" w:lineRule="auto"/>
                    <w:jc w:val="right"/>
                    <w:rPr>
                      <w:rFonts w:ascii="Arial Narrow" w:hAnsi="Arial Narrow"/>
                      <w:b/>
                    </w:rPr>
                  </w:pPr>
                </w:p>
                <w:p w14:paraId="368BF424" w14:textId="77777777" w:rsidR="00B006C0" w:rsidRPr="005A6666" w:rsidRDefault="00B006C0" w:rsidP="00B006C0">
                  <w:pPr>
                    <w:spacing w:line="240" w:lineRule="auto"/>
                    <w:jc w:val="right"/>
                    <w:rPr>
                      <w:rFonts w:ascii="Arial Narrow" w:hAnsi="Arial Narrow"/>
                      <w:b/>
                      <w:color w:val="333399"/>
                      <w:sz w:val="32"/>
                      <w:szCs w:val="32"/>
                    </w:rPr>
                  </w:pPr>
                  <w:smartTag w:uri="urn:schemas-microsoft-com:office:smarttags" w:element="place">
                    <w:smartTag w:uri="urn:schemas-microsoft-com:office:smarttags" w:element="PlaceName">
                      <w:r w:rsidRPr="005A6666">
                        <w:rPr>
                          <w:rFonts w:ascii="Arial Narrow" w:hAnsi="Arial Narrow"/>
                          <w:b/>
                          <w:color w:val="333399"/>
                          <w:sz w:val="32"/>
                          <w:szCs w:val="32"/>
                        </w:rPr>
                        <w:t>JAYPEE</w:t>
                      </w:r>
                    </w:smartTag>
                    <w:smartTag w:uri="urn:schemas-microsoft-com:office:smarttags" w:element="PlaceType">
                      <w:r w:rsidRPr="005A6666">
                        <w:rPr>
                          <w:rFonts w:ascii="Arial Narrow" w:hAnsi="Arial Narrow"/>
                          <w:b/>
                          <w:color w:val="333399"/>
                          <w:sz w:val="32"/>
                          <w:szCs w:val="32"/>
                        </w:rPr>
                        <w:t>UNIVERSITY</w:t>
                      </w:r>
                    </w:smartTag>
                  </w:smartTag>
                  <w:r w:rsidRPr="005A6666">
                    <w:rPr>
                      <w:rFonts w:ascii="Arial Narrow" w:hAnsi="Arial Narrow"/>
                      <w:b/>
                      <w:color w:val="333399"/>
                      <w:sz w:val="32"/>
                      <w:szCs w:val="32"/>
                    </w:rPr>
                    <w:t xml:space="preserve"> OF INFORMATION TECHNOLOGY</w:t>
                  </w:r>
                </w:p>
                <w:p w14:paraId="3221CC5D" w14:textId="77777777" w:rsidR="00B006C0" w:rsidRPr="005A6666" w:rsidRDefault="00B006C0" w:rsidP="00B006C0">
                  <w:pPr>
                    <w:spacing w:line="240" w:lineRule="auto"/>
                    <w:jc w:val="right"/>
                    <w:rPr>
                      <w:rFonts w:ascii="Arial Narrow" w:hAnsi="Arial Narrow"/>
                      <w:color w:val="969696"/>
                    </w:rPr>
                  </w:pPr>
                  <w:r w:rsidRPr="005A6666">
                    <w:rPr>
                      <w:rFonts w:ascii="Arial Narrow" w:hAnsi="Arial Narrow"/>
                      <w:color w:val="969696"/>
                    </w:rPr>
                    <w:t xml:space="preserve">(Established by </w:t>
                  </w:r>
                  <w:proofErr w:type="spellStart"/>
                  <w:smartTag w:uri="urn:schemas-microsoft-com:office:smarttags" w:element="place">
                    <w:smartTag w:uri="urn:schemas-microsoft-com:office:smarttags" w:element="PlaceName">
                      <w:r w:rsidRPr="005A6666">
                        <w:rPr>
                          <w:rFonts w:ascii="Arial Narrow" w:hAnsi="Arial Narrow"/>
                          <w:color w:val="969696"/>
                        </w:rPr>
                        <w:t>H.P.</w:t>
                      </w:r>
                    </w:smartTag>
                    <w:smartTag w:uri="urn:schemas-microsoft-com:office:smarttags" w:element="PlaceType">
                      <w:r w:rsidRPr="005A6666">
                        <w:rPr>
                          <w:rFonts w:ascii="Arial Narrow" w:hAnsi="Arial Narrow"/>
                          <w:color w:val="969696"/>
                        </w:rPr>
                        <w:t>State</w:t>
                      </w:r>
                    </w:smartTag>
                  </w:smartTag>
                  <w:proofErr w:type="spellEnd"/>
                  <w:r w:rsidRPr="005A6666">
                    <w:rPr>
                      <w:rFonts w:ascii="Arial Narrow" w:hAnsi="Arial Narrow"/>
                      <w:color w:val="969696"/>
                    </w:rPr>
                    <w:t xml:space="preserve"> Legislative vide Act No. 14 of 2002)</w:t>
                  </w:r>
                </w:p>
                <w:p w14:paraId="55A9E9F8" w14:textId="77777777" w:rsidR="00B006C0" w:rsidRPr="005A6666" w:rsidRDefault="00B006C0" w:rsidP="00B006C0">
                  <w:pPr>
                    <w:spacing w:line="240" w:lineRule="auto"/>
                    <w:jc w:val="right"/>
                    <w:rPr>
                      <w:rFonts w:ascii="Arial Narrow" w:hAnsi="Arial Narrow"/>
                      <w:color w:val="969696"/>
                    </w:rPr>
                  </w:pPr>
                  <w:r w:rsidRPr="005A6666">
                    <w:rPr>
                      <w:rFonts w:ascii="Arial Narrow" w:hAnsi="Arial Narrow"/>
                      <w:color w:val="969696"/>
                      <w:lang w:val="sv-SE"/>
                    </w:rPr>
                    <w:t xml:space="preserve">Waknaghat, P.O. Dumehar Bani, Kandaghat, Distt. </w:t>
                  </w:r>
                  <w:r w:rsidRPr="005A6666">
                    <w:rPr>
                      <w:rFonts w:ascii="Arial Narrow" w:hAnsi="Arial Narrow"/>
                      <w:color w:val="969696"/>
                    </w:rPr>
                    <w:t>Solan – 1732</w:t>
                  </w:r>
                  <w:r>
                    <w:rPr>
                      <w:rFonts w:ascii="Arial Narrow" w:hAnsi="Arial Narrow"/>
                      <w:color w:val="969696"/>
                    </w:rPr>
                    <w:t>34</w:t>
                  </w:r>
                  <w:r w:rsidRPr="005A6666">
                    <w:rPr>
                      <w:rFonts w:ascii="Arial Narrow" w:hAnsi="Arial Narrow"/>
                      <w:color w:val="969696"/>
                    </w:rPr>
                    <w:t xml:space="preserve"> (H.P.) INDIA</w:t>
                  </w:r>
                </w:p>
                <w:p w14:paraId="7281B54B" w14:textId="77777777" w:rsidR="00B006C0" w:rsidRPr="005A6666" w:rsidRDefault="00B006C0" w:rsidP="00B006C0">
                  <w:pPr>
                    <w:spacing w:line="240" w:lineRule="auto"/>
                    <w:jc w:val="right"/>
                    <w:rPr>
                      <w:rFonts w:ascii="Arial Narrow" w:hAnsi="Arial Narrow"/>
                      <w:color w:val="969696"/>
                    </w:rPr>
                  </w:pPr>
                  <w:r w:rsidRPr="005A6666">
                    <w:rPr>
                      <w:rFonts w:ascii="Arial Narrow" w:hAnsi="Arial Narrow"/>
                      <w:color w:val="969696"/>
                    </w:rPr>
                    <w:t xml:space="preserve">Website : </w:t>
                  </w:r>
                  <w:hyperlink r:id="rId5" w:history="1">
                    <w:r w:rsidRPr="005A6666">
                      <w:rPr>
                        <w:rStyle w:val="Hyperlink"/>
                        <w:rFonts w:ascii="Arial Narrow" w:hAnsi="Arial Narrow"/>
                        <w:color w:val="969696"/>
                      </w:rPr>
                      <w:t>www.juit.ac.in</w:t>
                    </w:r>
                  </w:hyperlink>
                </w:p>
                <w:p w14:paraId="7514F528" w14:textId="77777777" w:rsidR="00B006C0" w:rsidRPr="005A6666" w:rsidRDefault="00B006C0" w:rsidP="00B006C0">
                  <w:pPr>
                    <w:spacing w:line="240" w:lineRule="auto"/>
                    <w:jc w:val="right"/>
                    <w:rPr>
                      <w:rFonts w:ascii="Arial Narrow" w:hAnsi="Arial Narrow"/>
                      <w:color w:val="969696"/>
                    </w:rPr>
                  </w:pPr>
                  <w:r w:rsidRPr="005A6666">
                    <w:rPr>
                      <w:rFonts w:ascii="Arial Narrow" w:hAnsi="Arial Narrow"/>
                      <w:color w:val="969696"/>
                    </w:rPr>
                    <w:t>Phone No. (91) 01792-257999 (30 Lines)</w:t>
                  </w:r>
                </w:p>
                <w:p w14:paraId="400DE390" w14:textId="77777777" w:rsidR="00B006C0" w:rsidRPr="005A6666" w:rsidRDefault="00B006C0" w:rsidP="00B006C0">
                  <w:pPr>
                    <w:spacing w:line="240" w:lineRule="auto"/>
                    <w:jc w:val="right"/>
                    <w:rPr>
                      <w:rFonts w:ascii="Arial Narrow" w:hAnsi="Arial Narrow"/>
                    </w:rPr>
                  </w:pPr>
                  <w:r w:rsidRPr="005A6666">
                    <w:rPr>
                      <w:rFonts w:ascii="Arial Narrow" w:hAnsi="Arial Narrow"/>
                      <w:color w:val="969696"/>
                    </w:rPr>
                    <w:t>Fax : (91) 01792 245362</w:t>
                  </w:r>
                </w:p>
              </w:tc>
            </w:tr>
          </w:tbl>
          <w:p w14:paraId="787B7C76" w14:textId="77777777" w:rsidR="00B006C0" w:rsidRDefault="00B006C0">
            <w:pPr>
              <w:jc w:val="center"/>
              <w:rPr>
                <w:b/>
                <w:u w:val="single"/>
              </w:rPr>
            </w:pPr>
          </w:p>
          <w:p w14:paraId="3462B813" w14:textId="77777777" w:rsidR="00B006C0" w:rsidRDefault="00B006C0">
            <w:pPr>
              <w:jc w:val="center"/>
              <w:rPr>
                <w:b/>
                <w:u w:val="single"/>
              </w:rPr>
            </w:pPr>
          </w:p>
          <w:p w14:paraId="4A3C7875" w14:textId="77777777" w:rsidR="00B006C0" w:rsidRDefault="00B006C0">
            <w:pPr>
              <w:jc w:val="center"/>
              <w:rPr>
                <w:b/>
                <w:u w:val="single"/>
              </w:rPr>
            </w:pPr>
          </w:p>
          <w:p w14:paraId="0CE60C41" w14:textId="77777777" w:rsidR="00B006C0" w:rsidRDefault="00B006C0">
            <w:pPr>
              <w:jc w:val="center"/>
              <w:rPr>
                <w:b/>
                <w:u w:val="single"/>
              </w:rPr>
            </w:pPr>
          </w:p>
          <w:p w14:paraId="7070D4BB" w14:textId="77777777" w:rsidR="00B006C0" w:rsidRDefault="00B006C0">
            <w:pPr>
              <w:jc w:val="center"/>
              <w:rPr>
                <w:b/>
                <w:u w:val="single"/>
              </w:rPr>
            </w:pPr>
          </w:p>
          <w:p w14:paraId="339DEFD6" w14:textId="77777777" w:rsidR="00B006C0" w:rsidRDefault="00B006C0">
            <w:pPr>
              <w:jc w:val="center"/>
              <w:rPr>
                <w:b/>
                <w:u w:val="single"/>
              </w:rPr>
            </w:pPr>
          </w:p>
          <w:p w14:paraId="4D06BFC8" w14:textId="77777777" w:rsidR="00B006C0" w:rsidRDefault="00B006C0">
            <w:pPr>
              <w:jc w:val="center"/>
              <w:rPr>
                <w:b/>
                <w:u w:val="single"/>
              </w:rPr>
            </w:pPr>
          </w:p>
          <w:p w14:paraId="16F829BC" w14:textId="77777777" w:rsidR="004475D0" w:rsidRDefault="004475D0" w:rsidP="004475D0">
            <w:pPr>
              <w:pStyle w:val="Normal1"/>
              <w:jc w:val="center"/>
            </w:pPr>
            <w:r>
              <w:rPr>
                <w:b/>
                <w:u w:val="single"/>
              </w:rPr>
              <w:t>SUMMARY SHEET</w:t>
            </w:r>
            <w:r>
              <w:t xml:space="preserve">  </w:t>
            </w:r>
          </w:p>
          <w:p w14:paraId="4965CF1D" w14:textId="77777777" w:rsidR="004475D0" w:rsidRDefault="004475D0" w:rsidP="004475D0">
            <w:pPr>
              <w:pStyle w:val="Normal1"/>
              <w:jc w:val="center"/>
            </w:pPr>
          </w:p>
          <w:tbl>
            <w:tblPr>
              <w:tblW w:w="9960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755"/>
              <w:gridCol w:w="8205"/>
            </w:tblGrid>
            <w:tr w:rsidR="004475D0" w14:paraId="0539FF74" w14:textId="77777777" w:rsidTr="002136B2">
              <w:trPr>
                <w:cantSplit/>
                <w:tblHeader/>
                <w:jc w:val="center"/>
              </w:trPr>
              <w:tc>
                <w:tcPr>
                  <w:tcW w:w="1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1C75FC1" w14:textId="77777777" w:rsidR="004475D0" w:rsidRDefault="004475D0" w:rsidP="002136B2">
                  <w:pPr>
                    <w:pStyle w:val="Normal1"/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 xml:space="preserve">Criteria </w:t>
                  </w:r>
                </w:p>
              </w:tc>
              <w:tc>
                <w:tcPr>
                  <w:tcW w:w="82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B14F3F" w14:textId="77777777" w:rsidR="004475D0" w:rsidRDefault="004475D0" w:rsidP="002136B2">
                  <w:pPr>
                    <w:pStyle w:val="Normal1"/>
                    <w:widowControl w:val="0"/>
                    <w:spacing w:line="240" w:lineRule="auto"/>
                  </w:pPr>
                  <w:r>
                    <w:t>Criterion V – Student Support and Progression</w:t>
                  </w:r>
                </w:p>
              </w:tc>
            </w:tr>
            <w:tr w:rsidR="004475D0" w14:paraId="62B1B4E5" w14:textId="77777777" w:rsidTr="002136B2">
              <w:trPr>
                <w:cantSplit/>
                <w:tblHeader/>
                <w:jc w:val="center"/>
              </w:trPr>
              <w:tc>
                <w:tcPr>
                  <w:tcW w:w="1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D09B745" w14:textId="77777777" w:rsidR="004475D0" w:rsidRDefault="004475D0" w:rsidP="002136B2">
                  <w:pPr>
                    <w:pStyle w:val="Normal1"/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Key Indicator</w:t>
                  </w:r>
                </w:p>
              </w:tc>
              <w:tc>
                <w:tcPr>
                  <w:tcW w:w="82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8C89967" w14:textId="77777777" w:rsidR="004475D0" w:rsidRDefault="004475D0" w:rsidP="002136B2">
                  <w:pPr>
                    <w:pStyle w:val="Normal1"/>
                    <w:widowControl w:val="0"/>
                    <w:spacing w:line="240" w:lineRule="auto"/>
                  </w:pPr>
                  <w:r>
                    <w:t>5.1 Student Support</w:t>
                  </w:r>
                </w:p>
              </w:tc>
            </w:tr>
            <w:tr w:rsidR="004475D0" w14:paraId="4E11BB88" w14:textId="77777777" w:rsidTr="002136B2">
              <w:trPr>
                <w:cantSplit/>
                <w:tblHeader/>
                <w:jc w:val="center"/>
              </w:trPr>
              <w:tc>
                <w:tcPr>
                  <w:tcW w:w="17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75A309" w14:textId="77777777" w:rsidR="004475D0" w:rsidRDefault="004475D0" w:rsidP="002136B2">
                  <w:pPr>
                    <w:pStyle w:val="Normal1"/>
                    <w:widowControl w:val="0"/>
                    <w:spacing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Metric</w:t>
                  </w:r>
                </w:p>
              </w:tc>
              <w:tc>
                <w:tcPr>
                  <w:tcW w:w="82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9FC750B" w14:textId="77777777" w:rsidR="004475D0" w:rsidRDefault="004475D0" w:rsidP="002136B2">
                  <w:pPr>
                    <w:pStyle w:val="Normal1"/>
                    <w:widowControl w:val="0"/>
                    <w:spacing w:line="240" w:lineRule="auto"/>
                  </w:pPr>
                  <w:r>
                    <w:t xml:space="preserve">5.1.4 The Institution adopts the following for redressal of student grievances including sexual harassment and ragging cases </w:t>
                  </w:r>
                </w:p>
                <w:p w14:paraId="652332F6" w14:textId="77777777" w:rsidR="004475D0" w:rsidRDefault="004475D0" w:rsidP="002136B2">
                  <w:pPr>
                    <w:pStyle w:val="Normal1"/>
                    <w:widowControl w:val="0"/>
                    <w:spacing w:line="240" w:lineRule="auto"/>
                  </w:pPr>
                </w:p>
                <w:p w14:paraId="1266ECE6" w14:textId="79C1D1EF" w:rsidR="004475D0" w:rsidRDefault="004475D0" w:rsidP="002136B2">
                  <w:pPr>
                    <w:pStyle w:val="Normal1"/>
                    <w:widowControl w:val="0"/>
                    <w:spacing w:line="240" w:lineRule="auto"/>
                  </w:pPr>
                  <w:r>
                    <w:t xml:space="preserve">Implementation of guidelines of statutory/regulatory bodies </w:t>
                  </w:r>
                </w:p>
                <w:p w14:paraId="119AEBC1" w14:textId="0D781A6C" w:rsidR="004475D0" w:rsidRDefault="00E6646F" w:rsidP="002136B2">
                  <w:pPr>
                    <w:pStyle w:val="Normal1"/>
                    <w:widowControl w:val="0"/>
                    <w:spacing w:line="240" w:lineRule="auto"/>
                  </w:pPr>
                  <w:r>
                    <w:t>Organization</w:t>
                  </w:r>
                  <w:r w:rsidR="004475D0">
                    <w:t xml:space="preserve"> wide awareness and undertakings on policies with zero tolerance </w:t>
                  </w:r>
                </w:p>
                <w:p w14:paraId="7F53076D" w14:textId="417F74B0" w:rsidR="004475D0" w:rsidRDefault="004475D0" w:rsidP="002136B2">
                  <w:pPr>
                    <w:pStyle w:val="Normal1"/>
                    <w:widowControl w:val="0"/>
                    <w:spacing w:line="240" w:lineRule="auto"/>
                  </w:pPr>
                  <w:r>
                    <w:t xml:space="preserve">Mechanisms for submission of online/offline students’ grievances </w:t>
                  </w:r>
                </w:p>
                <w:p w14:paraId="2F50E945" w14:textId="5506F7E1" w:rsidR="004475D0" w:rsidRDefault="00EC2D57" w:rsidP="002136B2">
                  <w:pPr>
                    <w:pStyle w:val="Normal1"/>
                    <w:widowControl w:val="0"/>
                    <w:spacing w:line="240" w:lineRule="auto"/>
                  </w:pPr>
                  <w:r>
                    <w:t>T</w:t>
                  </w:r>
                  <w:r w:rsidR="004475D0">
                    <w:t>imely redressal of the grievances through appropriate committees</w:t>
                  </w:r>
                </w:p>
              </w:tc>
            </w:tr>
          </w:tbl>
          <w:p w14:paraId="1954247A" w14:textId="77777777" w:rsidR="004475D0" w:rsidRDefault="004475D0" w:rsidP="004475D0">
            <w:pPr>
              <w:pStyle w:val="Normal1"/>
              <w:jc w:val="center"/>
            </w:pPr>
          </w:p>
          <w:p w14:paraId="4C082E84" w14:textId="77777777" w:rsidR="004475D0" w:rsidRDefault="004475D0" w:rsidP="004475D0">
            <w:pPr>
              <w:pStyle w:val="Normal1"/>
              <w:jc w:val="center"/>
            </w:pPr>
          </w:p>
          <w:tbl>
            <w:tblPr>
              <w:tblW w:w="9635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43"/>
              <w:gridCol w:w="3624"/>
              <w:gridCol w:w="5168"/>
            </w:tblGrid>
            <w:tr w:rsidR="004475D0" w:rsidRPr="002C19F5" w14:paraId="0CFC2271" w14:textId="77777777" w:rsidTr="0003293A">
              <w:trPr>
                <w:cantSplit/>
                <w:trHeight w:val="266"/>
                <w:tblHeader/>
                <w:jc w:val="center"/>
              </w:trPr>
              <w:tc>
                <w:tcPr>
                  <w:tcW w:w="84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C095DCA" w14:textId="77777777" w:rsidR="004475D0" w:rsidRPr="002C19F5" w:rsidRDefault="002C19F5" w:rsidP="002136B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</w:rPr>
                    <w:t>S</w:t>
                  </w:r>
                  <w:r w:rsidR="004475D0" w:rsidRPr="002C19F5">
                    <w:rPr>
                      <w:rFonts w:ascii="Times New Roman" w:hAnsi="Times New Roman" w:cs="Times New Roman"/>
                      <w:b/>
                    </w:rPr>
                    <w:t>.No</w:t>
                  </w:r>
                  <w:proofErr w:type="spellEnd"/>
                  <w:r w:rsidR="004475D0" w:rsidRPr="002C19F5">
                    <w:rPr>
                      <w:rFonts w:ascii="Times New Roman" w:hAnsi="Times New Roman" w:cs="Times New Roman"/>
                      <w:b/>
                    </w:rPr>
                    <w:t>.</w:t>
                  </w:r>
                </w:p>
              </w:tc>
              <w:tc>
                <w:tcPr>
                  <w:tcW w:w="362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E601568" w14:textId="77777777" w:rsidR="004475D0" w:rsidRPr="002C19F5" w:rsidRDefault="004475D0" w:rsidP="004475D0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C19F5">
                    <w:rPr>
                      <w:rFonts w:ascii="Times New Roman" w:hAnsi="Times New Roman" w:cs="Times New Roman"/>
                      <w:b/>
                    </w:rPr>
                    <w:t xml:space="preserve">Document Description </w:t>
                  </w:r>
                </w:p>
              </w:tc>
              <w:tc>
                <w:tcPr>
                  <w:tcW w:w="51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721F68C" w14:textId="77777777" w:rsidR="004475D0" w:rsidRPr="002C19F5" w:rsidRDefault="004475D0" w:rsidP="002136B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b/>
                    </w:rPr>
                  </w:pPr>
                  <w:r w:rsidRPr="002C19F5">
                    <w:rPr>
                      <w:rFonts w:ascii="Times New Roman" w:hAnsi="Times New Roman" w:cs="Times New Roman"/>
                      <w:b/>
                    </w:rPr>
                    <w:t>Relevant link</w:t>
                  </w:r>
                </w:p>
              </w:tc>
            </w:tr>
            <w:tr w:rsidR="004475D0" w:rsidRPr="002C19F5" w14:paraId="0C2928C4" w14:textId="77777777" w:rsidTr="0003293A">
              <w:trPr>
                <w:cantSplit/>
                <w:trHeight w:val="623"/>
                <w:tblHeader/>
                <w:jc w:val="center"/>
              </w:trPr>
              <w:tc>
                <w:tcPr>
                  <w:tcW w:w="84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3FC20AC3" w14:textId="77777777" w:rsidR="004475D0" w:rsidRPr="00EC2D57" w:rsidRDefault="004475D0" w:rsidP="002136B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2D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2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223C025" w14:textId="17B3C6FB" w:rsidR="004475D0" w:rsidRPr="00EC2D57" w:rsidRDefault="00734802" w:rsidP="00A00FFD">
                  <w:pPr>
                    <w:pStyle w:val="Default"/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  <w:r w:rsidRPr="00EC2D57">
                    <w:rPr>
                      <w:rFonts w:ascii="Times New Roman" w:hAnsi="Times New Roman" w:cs="Times New Roman"/>
                    </w:rPr>
                    <w:t xml:space="preserve">Mechanisms for </w:t>
                  </w:r>
                  <w:r w:rsidR="00217574">
                    <w:rPr>
                      <w:rFonts w:ascii="Times New Roman" w:hAnsi="Times New Roman" w:cs="Times New Roman"/>
                    </w:rPr>
                    <w:t>S</w:t>
                  </w:r>
                  <w:r w:rsidRPr="00EC2D57">
                    <w:rPr>
                      <w:rFonts w:ascii="Times New Roman" w:hAnsi="Times New Roman" w:cs="Times New Roman"/>
                    </w:rPr>
                    <w:t xml:space="preserve">ubmission of </w:t>
                  </w:r>
                  <w:r w:rsidR="00217574">
                    <w:rPr>
                      <w:rFonts w:ascii="Times New Roman" w:hAnsi="Times New Roman" w:cs="Times New Roman"/>
                    </w:rPr>
                    <w:t>S</w:t>
                  </w:r>
                  <w:r w:rsidRPr="00EC2D57">
                    <w:rPr>
                      <w:rFonts w:ascii="Times New Roman" w:hAnsi="Times New Roman" w:cs="Times New Roman"/>
                    </w:rPr>
                    <w:t xml:space="preserve">tudents’ </w:t>
                  </w:r>
                  <w:r w:rsidR="00217574">
                    <w:rPr>
                      <w:rFonts w:ascii="Times New Roman" w:hAnsi="Times New Roman" w:cs="Times New Roman"/>
                    </w:rPr>
                    <w:t>G</w:t>
                  </w:r>
                  <w:r w:rsidRPr="00EC2D57">
                    <w:rPr>
                      <w:rFonts w:ascii="Times New Roman" w:hAnsi="Times New Roman" w:cs="Times New Roman"/>
                    </w:rPr>
                    <w:t>rievances</w:t>
                  </w:r>
                </w:p>
              </w:tc>
              <w:tc>
                <w:tcPr>
                  <w:tcW w:w="51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8F151A" w14:textId="61891038" w:rsidR="00981DBA" w:rsidRPr="00EC2D57" w:rsidRDefault="00981DBA" w:rsidP="00981DBA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6" w:history="1">
                    <w:r w:rsidRPr="004843D8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https://www.juit.ac.in/NAAC2022/NAACFILES/5/5_1/5.1.4%20Redressal%20of%20student%20grievances/5.1.4%20Mechanism%20for%20Greviance%20Redressal.pdf</w:t>
                    </w:r>
                  </w:hyperlink>
                </w:p>
              </w:tc>
            </w:tr>
            <w:tr w:rsidR="000304CB" w:rsidRPr="002C19F5" w14:paraId="29226317" w14:textId="77777777" w:rsidTr="0003293A">
              <w:trPr>
                <w:cantSplit/>
                <w:trHeight w:val="789"/>
                <w:tblHeader/>
                <w:jc w:val="center"/>
              </w:trPr>
              <w:tc>
                <w:tcPr>
                  <w:tcW w:w="84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20DA206" w14:textId="77777777" w:rsidR="000304CB" w:rsidRPr="00EC2D57" w:rsidRDefault="000304CB" w:rsidP="002136B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2D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2. </w:t>
                  </w:r>
                </w:p>
              </w:tc>
              <w:tc>
                <w:tcPr>
                  <w:tcW w:w="362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00D95B7" w14:textId="5E15981F" w:rsidR="000304CB" w:rsidRPr="00EC2D57" w:rsidRDefault="003E7898" w:rsidP="002136B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C2D5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Details of Student Grievance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</w:t>
                  </w:r>
                  <w:r w:rsidRPr="00EC2D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imely Redressal</w:t>
                  </w:r>
                </w:p>
              </w:tc>
              <w:tc>
                <w:tcPr>
                  <w:tcW w:w="51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4353AED" w14:textId="215FE3AD" w:rsidR="0003293A" w:rsidRPr="00EC2D57" w:rsidRDefault="0003293A" w:rsidP="0003293A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7" w:history="1">
                    <w:r w:rsidRPr="004843D8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https://www.juit.ac.in/NAAC2022/NAACFILES/5/5_1/5.1.4%20Redressal%20of%20student%20grievances/5.1.4%20-%20Details%20of%20Student%20Greviiances.pdf</w:t>
                    </w:r>
                  </w:hyperlink>
                </w:p>
              </w:tc>
            </w:tr>
            <w:tr w:rsidR="003E7898" w:rsidRPr="002C19F5" w14:paraId="6DFBFECB" w14:textId="77777777" w:rsidTr="0003293A">
              <w:trPr>
                <w:cantSplit/>
                <w:trHeight w:val="785"/>
                <w:tblHeader/>
                <w:jc w:val="center"/>
              </w:trPr>
              <w:tc>
                <w:tcPr>
                  <w:tcW w:w="84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7402FAD" w14:textId="77777777" w:rsidR="003E7898" w:rsidRPr="00EC2D57" w:rsidRDefault="003E7898" w:rsidP="00FA57F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EC2D57">
                    <w:rPr>
                      <w:rFonts w:ascii="Times New Roman" w:hAnsi="Times New Roman" w:cs="Times New Roman"/>
                    </w:rPr>
                    <w:t xml:space="preserve">3. </w:t>
                  </w:r>
                </w:p>
              </w:tc>
              <w:tc>
                <w:tcPr>
                  <w:tcW w:w="362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6471D886" w14:textId="39AA3FFE" w:rsidR="003E7898" w:rsidRPr="00EC2D57" w:rsidRDefault="003E7898" w:rsidP="00FA57F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FA57FA">
                    <w:rPr>
                      <w:rFonts w:ascii="Times New Roman" w:hAnsi="Times New Roman" w:cs="Times New Roman"/>
                    </w:rPr>
                    <w:t xml:space="preserve">Committees to </w:t>
                  </w:r>
                  <w:r w:rsidR="00217574">
                    <w:rPr>
                      <w:rFonts w:ascii="Times New Roman" w:hAnsi="Times New Roman" w:cs="Times New Roman"/>
                    </w:rPr>
                    <w:t>H</w:t>
                  </w:r>
                  <w:r w:rsidRPr="00FA57FA">
                    <w:rPr>
                      <w:rFonts w:ascii="Times New Roman" w:hAnsi="Times New Roman" w:cs="Times New Roman"/>
                    </w:rPr>
                    <w:t xml:space="preserve">andle </w:t>
                  </w:r>
                  <w:r w:rsidR="00217574">
                    <w:rPr>
                      <w:rFonts w:ascii="Times New Roman" w:hAnsi="Times New Roman" w:cs="Times New Roman"/>
                    </w:rPr>
                    <w:t>S</w:t>
                  </w:r>
                  <w:r w:rsidRPr="00FA57FA">
                    <w:rPr>
                      <w:rFonts w:ascii="Times New Roman" w:hAnsi="Times New Roman" w:cs="Times New Roman"/>
                    </w:rPr>
                    <w:t xml:space="preserve">tudent </w:t>
                  </w:r>
                  <w:r w:rsidR="00217574">
                    <w:rPr>
                      <w:rFonts w:ascii="Times New Roman" w:hAnsi="Times New Roman" w:cs="Times New Roman"/>
                    </w:rPr>
                    <w:t>G</w:t>
                  </w:r>
                  <w:r w:rsidRPr="00FA57FA">
                    <w:rPr>
                      <w:rFonts w:ascii="Times New Roman" w:hAnsi="Times New Roman" w:cs="Times New Roman"/>
                    </w:rPr>
                    <w:t>rievances</w:t>
                  </w:r>
                </w:p>
              </w:tc>
              <w:tc>
                <w:tcPr>
                  <w:tcW w:w="51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7E8C789C" w14:textId="7A9487B8" w:rsidR="003E7898" w:rsidRPr="00EC2D57" w:rsidRDefault="00000000" w:rsidP="003E7898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8">
                    <w:r w:rsidR="003E7898" w:rsidRPr="00EC2D57">
                      <w:rPr>
                        <w:rFonts w:ascii="Times New Roman" w:hAnsi="Times New Roman" w:cs="Times New Roman"/>
                        <w:color w:val="0000EE"/>
                        <w:sz w:val="24"/>
                        <w:szCs w:val="24"/>
                        <w:u w:val="single"/>
                      </w:rPr>
                      <w:t xml:space="preserve"> </w:t>
                    </w:r>
                  </w:hyperlink>
                  <w:hyperlink r:id="rId9" w:history="1">
                    <w:r w:rsidR="003E7898" w:rsidRPr="00EC2D57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https://www.juit.ac.in/NAAC2022/NAACFILES/5/5_1/5.1.4%20Redressal%20of%20student%20grievances/5.1.4%20Committees.pdf</w:t>
                    </w:r>
                  </w:hyperlink>
                </w:p>
              </w:tc>
            </w:tr>
            <w:tr w:rsidR="00734802" w:rsidRPr="002C19F5" w14:paraId="48387D5A" w14:textId="77777777" w:rsidTr="0003293A">
              <w:trPr>
                <w:cantSplit/>
                <w:trHeight w:val="789"/>
                <w:tblHeader/>
                <w:jc w:val="center"/>
              </w:trPr>
              <w:tc>
                <w:tcPr>
                  <w:tcW w:w="84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68E2468" w14:textId="099DCAFC" w:rsidR="00734802" w:rsidRPr="00EC2D57" w:rsidRDefault="00734802" w:rsidP="00FA57F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EC2D57">
                    <w:rPr>
                      <w:rFonts w:ascii="Times New Roman" w:hAnsi="Times New Roman" w:cs="Times New Roman"/>
                    </w:rPr>
                    <w:t>4.</w:t>
                  </w:r>
                </w:p>
              </w:tc>
              <w:tc>
                <w:tcPr>
                  <w:tcW w:w="362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617619B" w14:textId="02BA0BE0" w:rsidR="00734802" w:rsidRPr="00EC2D57" w:rsidRDefault="00734802" w:rsidP="00FA57F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EC2D57">
                    <w:rPr>
                      <w:rFonts w:ascii="Times New Roman" w:hAnsi="Times New Roman" w:cs="Times New Roman"/>
                    </w:rPr>
                    <w:t xml:space="preserve">Minutes of Meeting of the </w:t>
                  </w:r>
                  <w:r w:rsidR="00217574">
                    <w:rPr>
                      <w:rFonts w:ascii="Times New Roman" w:hAnsi="Times New Roman" w:cs="Times New Roman"/>
                    </w:rPr>
                    <w:t>C</w:t>
                  </w:r>
                  <w:r w:rsidRPr="00EC2D57">
                    <w:rPr>
                      <w:rFonts w:ascii="Times New Roman" w:hAnsi="Times New Roman" w:cs="Times New Roman"/>
                    </w:rPr>
                    <w:t>ommittees</w:t>
                  </w:r>
                </w:p>
              </w:tc>
              <w:tc>
                <w:tcPr>
                  <w:tcW w:w="51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1A083726" w14:textId="40B66313" w:rsidR="00734802" w:rsidRPr="00EC2D57" w:rsidRDefault="00000000" w:rsidP="00734802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0" w:history="1">
                    <w:r w:rsidR="00734802" w:rsidRPr="00EC2D57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https://www.juit.ac.in/NAAC2022/NAACFILES/5/5_1/5.1.4%20Redressal%20of%20student%20grievances/5.1.4%20MoM.pdf</w:t>
                    </w:r>
                  </w:hyperlink>
                </w:p>
              </w:tc>
            </w:tr>
            <w:tr w:rsidR="003E7898" w:rsidRPr="002C19F5" w14:paraId="70427422" w14:textId="77777777" w:rsidTr="0003293A">
              <w:trPr>
                <w:cantSplit/>
                <w:trHeight w:val="789"/>
                <w:tblHeader/>
                <w:jc w:val="center"/>
              </w:trPr>
              <w:tc>
                <w:tcPr>
                  <w:tcW w:w="843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05F97228" w14:textId="406E270D" w:rsidR="003E7898" w:rsidRPr="00EC2D57" w:rsidRDefault="003E7898" w:rsidP="00FA57F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EC2D57">
                    <w:rPr>
                      <w:rFonts w:ascii="Times New Roman" w:hAnsi="Times New Roman" w:cs="Times New Roman"/>
                    </w:rPr>
                    <w:t>5</w:t>
                  </w:r>
                </w:p>
              </w:tc>
              <w:tc>
                <w:tcPr>
                  <w:tcW w:w="3624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4D9D21B3" w14:textId="3118ABB5" w:rsidR="003E7898" w:rsidRPr="00EC2D57" w:rsidRDefault="003E7898" w:rsidP="00FA57FA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A</w:t>
                  </w:r>
                  <w:r w:rsidRPr="00EC2D57">
                    <w:rPr>
                      <w:rFonts w:ascii="Times New Roman" w:hAnsi="Times New Roman" w:cs="Times New Roman"/>
                    </w:rPr>
                    <w:t xml:space="preserve">wareness Events </w:t>
                  </w:r>
                  <w:r>
                    <w:rPr>
                      <w:rFonts w:ascii="Times New Roman" w:hAnsi="Times New Roman" w:cs="Times New Roman"/>
                    </w:rPr>
                    <w:t>O</w:t>
                  </w:r>
                  <w:r w:rsidRPr="00EC2D57">
                    <w:rPr>
                      <w:rFonts w:ascii="Times New Roman" w:hAnsi="Times New Roman" w:cs="Times New Roman"/>
                    </w:rPr>
                    <w:t xml:space="preserve">rganized </w:t>
                  </w:r>
                </w:p>
              </w:tc>
              <w:tc>
                <w:tcPr>
                  <w:tcW w:w="5168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vAlign w:val="center"/>
                </w:tcPr>
                <w:p w14:paraId="2022C092" w14:textId="1A80178C" w:rsidR="003E7898" w:rsidRPr="00EC2D57" w:rsidRDefault="00000000" w:rsidP="003E7898">
                  <w:pPr>
                    <w:pStyle w:val="Normal1"/>
                    <w:widowControl w:val="0"/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hyperlink r:id="rId11" w:history="1">
                    <w:r w:rsidR="003E7898" w:rsidRPr="00EC2D57">
                      <w:rPr>
                        <w:rStyle w:val="Hyperlink"/>
                        <w:rFonts w:ascii="Times New Roman" w:hAnsi="Times New Roman" w:cs="Times New Roman"/>
                        <w:sz w:val="24"/>
                        <w:szCs w:val="24"/>
                      </w:rPr>
                      <w:t>https://www.juit.ac.in/NAAC2022/NAACFILES/5/5_1/5.1.4%20Redressal%20of%20student%20grievances/5.1.4%20Events%20organized_2017-22.pdf</w:t>
                    </w:r>
                  </w:hyperlink>
                </w:p>
              </w:tc>
            </w:tr>
          </w:tbl>
          <w:p w14:paraId="776A90FA" w14:textId="77777777" w:rsidR="00B006C0" w:rsidRDefault="00B006C0">
            <w:pPr>
              <w:jc w:val="center"/>
              <w:rPr>
                <w:b/>
                <w:u w:val="single"/>
              </w:rPr>
            </w:pPr>
          </w:p>
          <w:p w14:paraId="4E48C1ED" w14:textId="77777777" w:rsidR="00F01E00" w:rsidRDefault="00F01E00">
            <w:pPr>
              <w:jc w:val="center"/>
            </w:pPr>
          </w:p>
          <w:p w14:paraId="3D2FC65B" w14:textId="77777777" w:rsidR="00F01E00" w:rsidRDefault="00F01E00">
            <w:pPr>
              <w:widowControl w:val="0"/>
              <w:spacing w:line="240" w:lineRule="auto"/>
            </w:pPr>
          </w:p>
        </w:tc>
      </w:tr>
    </w:tbl>
    <w:p w14:paraId="6B908F1B" w14:textId="77777777" w:rsidR="00F01E00" w:rsidRDefault="00F01E00"/>
    <w:p w14:paraId="23CEE0BE" w14:textId="77777777" w:rsidR="00F01E00" w:rsidRDefault="00F01E00"/>
    <w:sectPr w:rsidR="00F01E00" w:rsidSect="000E4FE9">
      <w:pgSz w:w="11909" w:h="16834"/>
      <w:pgMar w:top="283" w:right="283" w:bottom="283" w:left="2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1E00"/>
    <w:rsid w:val="000304CB"/>
    <w:rsid w:val="0003293A"/>
    <w:rsid w:val="000E4FE9"/>
    <w:rsid w:val="001A510B"/>
    <w:rsid w:val="00217574"/>
    <w:rsid w:val="002C19F5"/>
    <w:rsid w:val="003E7898"/>
    <w:rsid w:val="004475D0"/>
    <w:rsid w:val="005F0032"/>
    <w:rsid w:val="0066169C"/>
    <w:rsid w:val="00734802"/>
    <w:rsid w:val="007C0D6D"/>
    <w:rsid w:val="00981DBA"/>
    <w:rsid w:val="00A00FFD"/>
    <w:rsid w:val="00A046DB"/>
    <w:rsid w:val="00A331D6"/>
    <w:rsid w:val="00A70319"/>
    <w:rsid w:val="00B006C0"/>
    <w:rsid w:val="00B37BDA"/>
    <w:rsid w:val="00C60E13"/>
    <w:rsid w:val="00CA10F2"/>
    <w:rsid w:val="00E118DD"/>
    <w:rsid w:val="00E6646F"/>
    <w:rsid w:val="00EC2D57"/>
    <w:rsid w:val="00EC3991"/>
    <w:rsid w:val="00F01E00"/>
    <w:rsid w:val="00FA5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5C452446"/>
  <w15:docId w15:val="{35132A02-2FDE-4ACE-B7F3-422B35A1C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IN" w:eastAsia="en-I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E4FE9"/>
  </w:style>
  <w:style w:type="paragraph" w:styleId="Heading1">
    <w:name w:val="heading 1"/>
    <w:basedOn w:val="Normal"/>
    <w:next w:val="Normal"/>
    <w:rsid w:val="000E4FE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rsid w:val="000E4FE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rsid w:val="000E4FE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rsid w:val="000E4FE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rsid w:val="000E4FE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rsid w:val="000E4FE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0E4FE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rsid w:val="000E4FE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E4F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0E4F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0E4F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0E4FE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rsid w:val="00B006C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0F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0F2"/>
    <w:rPr>
      <w:rFonts w:ascii="Tahoma" w:hAnsi="Tahoma" w:cs="Tahoma"/>
      <w:sz w:val="16"/>
      <w:szCs w:val="16"/>
    </w:rPr>
  </w:style>
  <w:style w:type="paragraph" w:customStyle="1" w:styleId="Normal1">
    <w:name w:val="Normal1"/>
    <w:rsid w:val="004475D0"/>
    <w:rPr>
      <w:lang w:val="en-US" w:eastAsia="en-US"/>
    </w:rPr>
  </w:style>
  <w:style w:type="paragraph" w:customStyle="1" w:styleId="Default">
    <w:name w:val="Default"/>
    <w:rsid w:val="00A00FF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6646F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D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4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PQ4pak6sSa2M2ti0lLBIPiFcJcIDSag0bCdp_-7YyTc/edit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juit.ac.in/NAAC2022/NAACFILES/5/5_1/5.1.4%20Redressal%20of%20student%20grievances/5.1.4%20-%20Details%20of%20Student%20Greviiances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uit.ac.in/NAAC2022/NAACFILES/5/5_1/5.1.4%20Redressal%20of%20student%20grievances/5.1.4%20Mechanism%20for%20Greviance%20Redressal.pdf" TargetMode="External"/><Relationship Id="rId11" Type="http://schemas.openxmlformats.org/officeDocument/2006/relationships/hyperlink" Target="https://www.juit.ac.in/NAAC2022/NAACFILES/5/5_1/5.1.4%20Redressal%20of%20student%20grievances/5.1.4%20Events%20organized_2017-22.pdf" TargetMode="External"/><Relationship Id="rId5" Type="http://schemas.openxmlformats.org/officeDocument/2006/relationships/hyperlink" Target="http://www.juit.ac.in" TargetMode="External"/><Relationship Id="rId10" Type="http://schemas.openxmlformats.org/officeDocument/2006/relationships/hyperlink" Target="https://www.juit.ac.in/NAAC2022/NAACFILES/5/5_1/5.1.4%20Redressal%20of%20student%20grievances/5.1.4%20MoM.pd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www.juit.ac.in/NAAC2022/NAACFILES/5/5_1/5.1.4%20Redressal%20of%20student%20grievances/5.1.4%20Committe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rakesh.bajaj</cp:lastModifiedBy>
  <cp:revision>19</cp:revision>
  <dcterms:created xsi:type="dcterms:W3CDTF">2022-08-19T10:37:00Z</dcterms:created>
  <dcterms:modified xsi:type="dcterms:W3CDTF">2023-06-13T10:15:00Z</dcterms:modified>
</cp:coreProperties>
</file>